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442-01/24-01/2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25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4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2"/>
        </w:rPr>
        <w:t xml:space="preserve">Na temelju članka 80. stavak 2 Zakona o proračunu ("Narodne novine" br. 144/21), te članka 30. Statuta Općine Hum na Sutli ("Službeni glasnik Krapinsko-zagorske županije" br. 9/21), Općinsko vijeće Općine Hum na Sutli na sjednici održanoj dana 24. rujna 2024. godine donosi sljedeći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IZVJEŠTAJ O KORIŠTENJU SREDSTAVA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FONDOVA EUROPSKE UNIJE NA DAN 30.6.2024. GODINE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Sukladno članku 80. stavak 2. Zakona o proračunu („Narodne novine“ br. 144/21) utvrđuje se da tijekom 2024. godine, zaključno sa danom 30.6.2024.godine sredstva fondova Europske unije nisu korištena.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b w:val="1"/>
          <w:sz w:val="24"/>
        </w:rPr>
      </w:pPr>
      <w:r>
        <w:rPr>
          <w:rFonts w:ascii="Arial" w:hAnsi="Arial"/>
          <w:sz w:val="22"/>
        </w:rPr>
        <w:t xml:space="preserve">Ovaj Izvještaj o korištenju sredstava fondova Europske unije do 30.6.2024. godine objavljuje se u Službenom glasniku Krapinsko-zagorske županije“, a stupa na snagu osam dana od dana objave.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PREDSJEDNIK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OPĆINSKOG VIJEĆA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8"/>
        </w:rPr>
        <w:t xml:space="preserve">1. MINISTARSTVO FINANCIJA, KATANČIĆEVA ULICA 5 , ZAGREB, 10000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18"/>
        </w:rPr>
        <w:t xml:space="preserve">2. SLUŽBENI GLASNIK KRAPINSKO-ZAGORSKE ŽUPANIJE, Magistratska 1, KRAPINA, 49000</w:t>
      </w: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2024-09-26T08:48:18Z</dcterms:created>
  <dcterms:modified xsi:type="dcterms:W3CDTF">2024-09-26T08:48:18Z</dcterms:modified>
</cp:coreProperties>
</file>